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81" w:rsidRDefault="009B458F" w:rsidP="009F3881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63500</wp:posOffset>
            </wp:positionV>
            <wp:extent cx="5940425" cy="1195070"/>
            <wp:effectExtent l="0" t="0" r="3175" b="5080"/>
            <wp:wrapSquare wrapText="bothSides"/>
            <wp:docPr id="3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pPr w:leftFromText="180" w:rightFromText="180" w:vertAnchor="page" w:horzAnchor="margin" w:tblpX="108" w:tblpY="3310"/>
        <w:tblW w:w="10173" w:type="dxa"/>
        <w:tblLook w:val="04A0" w:firstRow="1" w:lastRow="0" w:firstColumn="1" w:lastColumn="0" w:noHBand="0" w:noVBand="1"/>
      </w:tblPr>
      <w:tblGrid>
        <w:gridCol w:w="2410"/>
        <w:gridCol w:w="7763"/>
      </w:tblGrid>
      <w:tr w:rsidR="00683A01" w:rsidRPr="0025099C" w:rsidTr="00683A01">
        <w:tc>
          <w:tcPr>
            <w:tcW w:w="2410" w:type="dxa"/>
          </w:tcPr>
          <w:p w:rsidR="00683A01" w:rsidRPr="0025099C" w:rsidRDefault="00683A01" w:rsidP="00683A01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7763" w:type="dxa"/>
          </w:tcPr>
          <w:p w:rsidR="00683A01" w:rsidRPr="0025099C" w:rsidRDefault="00683A01" w:rsidP="00683A01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83A01" w:rsidRPr="0025099C" w:rsidTr="00683A01">
        <w:tc>
          <w:tcPr>
            <w:tcW w:w="2410" w:type="dxa"/>
          </w:tcPr>
          <w:p w:rsidR="00683A01" w:rsidRPr="0025099C" w:rsidRDefault="00683A01" w:rsidP="00683A01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7763" w:type="dxa"/>
          </w:tcPr>
          <w:p w:rsidR="00683A01" w:rsidRPr="0025099C" w:rsidRDefault="00683A01" w:rsidP="00683A01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83A01" w:rsidRPr="0025099C" w:rsidTr="00683A01">
        <w:tc>
          <w:tcPr>
            <w:tcW w:w="2410" w:type="dxa"/>
          </w:tcPr>
          <w:p w:rsidR="00683A01" w:rsidRPr="0025099C" w:rsidRDefault="00683A01" w:rsidP="00683A01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7763" w:type="dxa"/>
          </w:tcPr>
          <w:p w:rsidR="00683A01" w:rsidRPr="0025099C" w:rsidRDefault="00683A01" w:rsidP="00683A01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83A01" w:rsidRPr="0025099C" w:rsidTr="00683A01">
        <w:tc>
          <w:tcPr>
            <w:tcW w:w="2410" w:type="dxa"/>
          </w:tcPr>
          <w:p w:rsidR="00683A01" w:rsidRPr="0025099C" w:rsidRDefault="00683A01" w:rsidP="00683A01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Телефон/Факс/</w:t>
            </w:r>
            <w:r w:rsidRPr="0025099C">
              <w:rPr>
                <w:rFonts w:ascii="Times New Roman" w:hAnsi="Times New Roman"/>
                <w:lang w:val="en-US"/>
              </w:rPr>
              <w:t>E-mail</w:t>
            </w:r>
            <w:r w:rsidRPr="0025099C">
              <w:rPr>
                <w:rFonts w:ascii="Times New Roman" w:hAnsi="Times New Roman"/>
              </w:rPr>
              <w:t>:</w:t>
            </w:r>
          </w:p>
        </w:tc>
        <w:tc>
          <w:tcPr>
            <w:tcW w:w="7763" w:type="dxa"/>
          </w:tcPr>
          <w:p w:rsidR="00683A01" w:rsidRPr="0025099C" w:rsidRDefault="00683A01" w:rsidP="00683A01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9F3881" w:rsidRPr="00683A01" w:rsidRDefault="009F3881" w:rsidP="00683A0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3A01">
        <w:rPr>
          <w:rFonts w:ascii="Times New Roman" w:hAnsi="Times New Roman"/>
          <w:b/>
          <w:sz w:val="24"/>
          <w:szCs w:val="24"/>
        </w:rPr>
        <w:t>ОПРОСНЫЙ ЛИСТ</w:t>
      </w:r>
      <w:r w:rsidR="00683A01" w:rsidRPr="00683A01">
        <w:rPr>
          <w:rFonts w:ascii="Times New Roman" w:hAnsi="Times New Roman"/>
          <w:b/>
          <w:sz w:val="24"/>
          <w:szCs w:val="24"/>
        </w:rPr>
        <w:t xml:space="preserve"> </w:t>
      </w:r>
      <w:r w:rsidR="009B458F" w:rsidRPr="00683A01">
        <w:rPr>
          <w:rFonts w:ascii="Times New Roman" w:hAnsi="Times New Roman"/>
          <w:sz w:val="24"/>
          <w:szCs w:val="24"/>
        </w:rPr>
        <w:t>д</w:t>
      </w:r>
      <w:r w:rsidRPr="00683A01">
        <w:rPr>
          <w:rFonts w:ascii="Times New Roman" w:hAnsi="Times New Roman"/>
          <w:sz w:val="24"/>
          <w:szCs w:val="24"/>
        </w:rPr>
        <w:t xml:space="preserve">ля </w:t>
      </w:r>
      <w:r w:rsidR="00683A01" w:rsidRPr="00683A01">
        <w:rPr>
          <w:rFonts w:ascii="Times New Roman" w:hAnsi="Times New Roman"/>
          <w:sz w:val="24"/>
          <w:szCs w:val="24"/>
        </w:rPr>
        <w:t>изготовления силоса</w:t>
      </w:r>
      <w:r w:rsidR="00683A01">
        <w:rPr>
          <w:rFonts w:ascii="Times New Roman" w:hAnsi="Times New Roman"/>
          <w:sz w:val="24"/>
          <w:szCs w:val="24"/>
        </w:rPr>
        <w:t>.</w:t>
      </w:r>
    </w:p>
    <w:p w:rsidR="009F3881" w:rsidRPr="00AF1C41" w:rsidRDefault="009F3881" w:rsidP="009F3881">
      <w:pPr>
        <w:rPr>
          <w:rFonts w:ascii="Times New Roman" w:hAnsi="Times New Roman"/>
          <w:sz w:val="24"/>
          <w:szCs w:val="24"/>
          <w:lang w:val="x-none"/>
        </w:rPr>
      </w:pPr>
    </w:p>
    <w:tbl>
      <w:tblPr>
        <w:tblW w:w="10217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5827"/>
        <w:gridCol w:w="4000"/>
      </w:tblGrid>
      <w:tr w:rsidR="00683A01" w:rsidTr="00C61E15">
        <w:tc>
          <w:tcPr>
            <w:tcW w:w="102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3A01" w:rsidRDefault="00683A01" w:rsidP="00044BAC">
            <w:pPr>
              <w:pStyle w:val="a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Общие параметры продукта:</w:t>
            </w: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Хранимый продукт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хранимого продукта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Температура хранимого продукта, С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Насыпная плотность хранимого продукта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102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Эксплуатационные параметры:</w:t>
            </w: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силоса улица\помещение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Возможное максимальное внутреннее давление кПа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Вакуум да\нет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окружающей температуры, С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102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Общие параметры силоса:</w:t>
            </w: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Высота от точки крепления опор до выпускного фланца, мм.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Диаметр силоса, мм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Высота силоса, мм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Конус воронки,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°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Выходной диаметр фланца, мм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102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Оборудование силоса:</w:t>
            </w:r>
          </w:p>
        </w:tc>
      </w:tr>
      <w:tr w:rsidR="00683A01" w:rsidTr="00C61E15">
        <w:tc>
          <w:tcPr>
            <w:tcW w:w="3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 уровня: аналоговый</w:t>
            </w:r>
          </w:p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дискретный</w:t>
            </w:r>
          </w:p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отсутствует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rPr>
          <w:trHeight w:val="179"/>
        </w:trPr>
        <w:tc>
          <w:tcPr>
            <w:tcW w:w="3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/>
        </w:tc>
        <w:tc>
          <w:tcPr>
            <w:tcW w:w="58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/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rPr>
          <w:trHeight w:val="119"/>
        </w:trPr>
        <w:tc>
          <w:tcPr>
            <w:tcW w:w="3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/>
        </w:tc>
        <w:tc>
          <w:tcPr>
            <w:tcW w:w="58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/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Взрыво-разрядная панель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01" w:rsidTr="00C61E1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Аспирационный фильтр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01" w:rsidRDefault="00683A01" w:rsidP="00044BAC">
            <w:pPr>
              <w:pStyle w:val="a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3881" w:rsidRDefault="009F3881" w:rsidP="009F3881">
      <w:pPr>
        <w:rPr>
          <w:rFonts w:ascii="Times New Roman" w:hAnsi="Times New Roman"/>
          <w:sz w:val="24"/>
          <w:szCs w:val="24"/>
        </w:rPr>
      </w:pPr>
    </w:p>
    <w:p w:rsidR="00C61E15" w:rsidRDefault="00C61E15" w:rsidP="009F3881">
      <w:pPr>
        <w:rPr>
          <w:rFonts w:ascii="Times New Roman" w:hAnsi="Times New Roman"/>
          <w:sz w:val="24"/>
          <w:szCs w:val="24"/>
        </w:rPr>
      </w:pPr>
    </w:p>
    <w:p w:rsidR="00683A01" w:rsidRPr="00AF1C41" w:rsidRDefault="00683A01" w:rsidP="009F3881">
      <w:pPr>
        <w:rPr>
          <w:rFonts w:ascii="Times New Roman" w:hAnsi="Times New Roman"/>
          <w:sz w:val="24"/>
          <w:szCs w:val="24"/>
        </w:rPr>
      </w:pPr>
    </w:p>
    <w:p w:rsidR="009F3881" w:rsidRPr="00042FC9" w:rsidRDefault="009F3881" w:rsidP="009F3881">
      <w:pPr>
        <w:rPr>
          <w:rFonts w:ascii="Times New Roman" w:hAnsi="Times New Roman"/>
          <w:sz w:val="24"/>
          <w:szCs w:val="24"/>
        </w:rPr>
      </w:pPr>
    </w:p>
    <w:p w:rsidR="009B458F" w:rsidRPr="00343F5C" w:rsidRDefault="009B458F" w:rsidP="009B458F">
      <w:pPr>
        <w:pStyle w:val="ab"/>
        <w:kinsoku w:val="0"/>
        <w:overflowPunct w:val="0"/>
        <w:spacing w:line="224" w:lineRule="exact"/>
      </w:pPr>
      <w:r w:rsidRPr="00343F5C">
        <w:t>Дата «______________» 20___г.                                  Подпись клиента_____________________</w:t>
      </w:r>
    </w:p>
    <w:p w:rsidR="009B458F" w:rsidRDefault="009B458F" w:rsidP="009B458F">
      <w:pPr>
        <w:pStyle w:val="ab"/>
        <w:kinsoku w:val="0"/>
        <w:overflowPunct w:val="0"/>
        <w:spacing w:line="224" w:lineRule="exact"/>
      </w:pPr>
    </w:p>
    <w:p w:rsidR="009B458F" w:rsidRDefault="009B458F" w:rsidP="009B458F">
      <w:pPr>
        <w:pStyle w:val="ab"/>
        <w:kinsoku w:val="0"/>
        <w:overflowPunct w:val="0"/>
        <w:spacing w:line="224" w:lineRule="exact"/>
      </w:pPr>
    </w:p>
    <w:p w:rsidR="009B458F" w:rsidRDefault="009B458F" w:rsidP="009B458F">
      <w:pPr>
        <w:pStyle w:val="ab"/>
        <w:kinsoku w:val="0"/>
        <w:overflowPunct w:val="0"/>
        <w:spacing w:line="224" w:lineRule="exact"/>
      </w:pPr>
    </w:p>
    <w:p w:rsidR="009B458F" w:rsidRPr="009B458F" w:rsidRDefault="001138DF" w:rsidP="009B458F">
      <w:pPr>
        <w:pStyle w:val="ab"/>
        <w:kinsoku w:val="0"/>
        <w:overflowPunct w:val="0"/>
        <w:spacing w:line="224" w:lineRule="exact"/>
      </w:pPr>
      <w:hyperlink r:id="rId10" w:history="1">
        <w:r w:rsidR="009B458F" w:rsidRPr="009B458F">
          <w:rPr>
            <w:rStyle w:val="a6"/>
          </w:rPr>
          <w:t>http://www.RosEcology.ru - Очистные сооружения России</w:t>
        </w:r>
      </w:hyperlink>
    </w:p>
    <w:p w:rsidR="00CF43C4" w:rsidRPr="009F3881" w:rsidRDefault="00CF43C4" w:rsidP="009F3881">
      <w:pPr>
        <w:rPr>
          <w:szCs w:val="24"/>
        </w:rPr>
      </w:pPr>
    </w:p>
    <w:sectPr w:rsidR="00CF43C4" w:rsidRPr="009F3881" w:rsidSect="009B458F">
      <w:footerReference w:type="default" r:id="rId11"/>
      <w:pgSz w:w="11906" w:h="16838" w:code="9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DF" w:rsidRDefault="001138DF">
      <w:r>
        <w:separator/>
      </w:r>
    </w:p>
  </w:endnote>
  <w:endnote w:type="continuationSeparator" w:id="0">
    <w:p w:rsidR="001138DF" w:rsidRDefault="0011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CC"/>
    <w:family w:val="auto"/>
    <w:pitch w:val="variable"/>
  </w:font>
  <w:font w:name="font437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35" w:rsidRDefault="00D35435" w:rsidP="00DF3712">
    <w:pPr>
      <w:rPr>
        <w:b/>
        <w:color w:val="3366FF"/>
        <w:sz w:val="19"/>
        <w:szCs w:val="19"/>
        <w:lang w:val="en-US"/>
      </w:rPr>
    </w:pP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>
      <w:rPr>
        <w:b/>
        <w:color w:val="3366FF"/>
        <w:sz w:val="19"/>
        <w:szCs w:val="19"/>
      </w:rPr>
      <w:tab/>
    </w:r>
    <w:r w:rsidR="00B908B2">
      <w:rPr>
        <w:b/>
        <w:color w:val="3366FF"/>
        <w:sz w:val="19"/>
        <w:szCs w:val="19"/>
        <w:lang w:val="en-US"/>
      </w:rPr>
      <w:t xml:space="preserve"> </w:t>
    </w:r>
  </w:p>
  <w:p w:rsidR="00D35435" w:rsidRPr="00B311DC" w:rsidRDefault="00D35435" w:rsidP="009B458F">
    <w:pPr>
      <w:rPr>
        <w:b/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DF" w:rsidRDefault="001138DF">
      <w:r>
        <w:separator/>
      </w:r>
    </w:p>
  </w:footnote>
  <w:footnote w:type="continuationSeparator" w:id="0">
    <w:p w:rsidR="001138DF" w:rsidRDefault="0011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33D8"/>
    <w:multiLevelType w:val="hybridMultilevel"/>
    <w:tmpl w:val="4F7A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1740D"/>
    <w:multiLevelType w:val="hybridMultilevel"/>
    <w:tmpl w:val="C696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36B62"/>
    <w:multiLevelType w:val="hybridMultilevel"/>
    <w:tmpl w:val="64B4B9B4"/>
    <w:lvl w:ilvl="0" w:tplc="E4760C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C"/>
    <w:rsid w:val="00042FC9"/>
    <w:rsid w:val="000A3701"/>
    <w:rsid w:val="000D0AC3"/>
    <w:rsid w:val="000D519F"/>
    <w:rsid w:val="001138DF"/>
    <w:rsid w:val="00253CF0"/>
    <w:rsid w:val="0031329E"/>
    <w:rsid w:val="0046723D"/>
    <w:rsid w:val="0051382D"/>
    <w:rsid w:val="0056455A"/>
    <w:rsid w:val="005845BE"/>
    <w:rsid w:val="005A4333"/>
    <w:rsid w:val="00683A01"/>
    <w:rsid w:val="007D5DAA"/>
    <w:rsid w:val="00902EED"/>
    <w:rsid w:val="009B458F"/>
    <w:rsid w:val="009F3881"/>
    <w:rsid w:val="00A16D3F"/>
    <w:rsid w:val="00A3095C"/>
    <w:rsid w:val="00AC6D3E"/>
    <w:rsid w:val="00B311DC"/>
    <w:rsid w:val="00B56AC8"/>
    <w:rsid w:val="00B908B2"/>
    <w:rsid w:val="00C339FD"/>
    <w:rsid w:val="00C61E15"/>
    <w:rsid w:val="00C61F04"/>
    <w:rsid w:val="00CA1E5C"/>
    <w:rsid w:val="00CB16E7"/>
    <w:rsid w:val="00CF43C4"/>
    <w:rsid w:val="00D32356"/>
    <w:rsid w:val="00D35435"/>
    <w:rsid w:val="00D709F7"/>
    <w:rsid w:val="00D750F2"/>
    <w:rsid w:val="00DC6124"/>
    <w:rsid w:val="00DF2ACC"/>
    <w:rsid w:val="00DF3712"/>
    <w:rsid w:val="00E542F2"/>
    <w:rsid w:val="00E73036"/>
    <w:rsid w:val="00EB2CB1"/>
    <w:rsid w:val="00EF45BA"/>
    <w:rsid w:val="00F52408"/>
    <w:rsid w:val="00FB4F04"/>
    <w:rsid w:val="00FB4F49"/>
    <w:rsid w:val="00FD1681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A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2AC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FE080B"/>
    <w:rPr>
      <w:color w:val="0000FF"/>
      <w:u w:val="single"/>
    </w:rPr>
  </w:style>
  <w:style w:type="character" w:styleId="a7">
    <w:name w:val="page number"/>
    <w:basedOn w:val="a0"/>
    <w:rsid w:val="00FE080B"/>
  </w:style>
  <w:style w:type="paragraph" w:styleId="a8">
    <w:name w:val="Balloon Text"/>
    <w:basedOn w:val="a"/>
    <w:semiHidden/>
    <w:rsid w:val="00E542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B908B2"/>
    <w:rPr>
      <w:rFonts w:ascii="Arial" w:hAnsi="Arial"/>
      <w:lang w:eastAsia="ja-JP"/>
    </w:rPr>
  </w:style>
  <w:style w:type="table" w:styleId="a9">
    <w:name w:val="Table Grid"/>
    <w:basedOn w:val="a1"/>
    <w:uiPriority w:val="59"/>
    <w:rsid w:val="009B4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58F"/>
    <w:pPr>
      <w:ind w:left="708"/>
    </w:pPr>
  </w:style>
  <w:style w:type="paragraph" w:styleId="ab">
    <w:name w:val="Body Text"/>
    <w:basedOn w:val="a"/>
    <w:link w:val="ac"/>
    <w:rsid w:val="009B458F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B458F"/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683A01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ae">
    <w:name w:val="Subtitle"/>
    <w:basedOn w:val="a"/>
    <w:next w:val="a"/>
    <w:link w:val="af"/>
    <w:qFormat/>
    <w:rsid w:val="0068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68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A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2AC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FE080B"/>
    <w:rPr>
      <w:color w:val="0000FF"/>
      <w:u w:val="single"/>
    </w:rPr>
  </w:style>
  <w:style w:type="character" w:styleId="a7">
    <w:name w:val="page number"/>
    <w:basedOn w:val="a0"/>
    <w:rsid w:val="00FE080B"/>
  </w:style>
  <w:style w:type="paragraph" w:styleId="a8">
    <w:name w:val="Balloon Text"/>
    <w:basedOn w:val="a"/>
    <w:semiHidden/>
    <w:rsid w:val="00E542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B908B2"/>
    <w:rPr>
      <w:rFonts w:ascii="Arial" w:hAnsi="Arial"/>
      <w:lang w:eastAsia="ja-JP"/>
    </w:rPr>
  </w:style>
  <w:style w:type="table" w:styleId="a9">
    <w:name w:val="Table Grid"/>
    <w:basedOn w:val="a1"/>
    <w:uiPriority w:val="59"/>
    <w:rsid w:val="009B4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58F"/>
    <w:pPr>
      <w:ind w:left="708"/>
    </w:pPr>
  </w:style>
  <w:style w:type="paragraph" w:styleId="ab">
    <w:name w:val="Body Text"/>
    <w:basedOn w:val="a"/>
    <w:link w:val="ac"/>
    <w:rsid w:val="009B458F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B458F"/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683A01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ae">
    <w:name w:val="Subtitle"/>
    <w:basedOn w:val="a"/>
    <w:next w:val="a"/>
    <w:link w:val="af"/>
    <w:qFormat/>
    <w:rsid w:val="0068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68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Ecolog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Эко-Потенциал</Company>
  <LinksUpToDate>false</LinksUpToDate>
  <CharactersWithSpaces>1028</CharactersWithSpaces>
  <SharedDoc>false</SharedDoc>
  <HLinks>
    <vt:vector size="12" baseType="variant"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mailto:2255220@mail.ru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http://www.rosecology.ru/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изготовления силоса</dc:title>
  <dc:creator>Андрей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4</cp:revision>
  <cp:lastPrinted>2016-03-23T17:32:00Z</cp:lastPrinted>
  <dcterms:created xsi:type="dcterms:W3CDTF">2016-03-23T14:28:00Z</dcterms:created>
  <dcterms:modified xsi:type="dcterms:W3CDTF">2016-03-23T17:32:00Z</dcterms:modified>
</cp:coreProperties>
</file>